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48770B" w14:textId="32C3BB17" w:rsidR="0012171C" w:rsidRDefault="0012171C" w:rsidP="0012171C">
      <w:pPr>
        <w:jc w:val="center"/>
        <w:rPr>
          <w:rFonts w:ascii="Times New Roman" w:hAnsi="Times New Roman" w:cs="Times New Roman"/>
        </w:rPr>
      </w:pPr>
      <w:r>
        <w:rPr>
          <w:rFonts w:ascii="Times New Roman" w:hAnsi="Times New Roman" w:cs="Times New Roman"/>
        </w:rPr>
        <w:t>SUPPLEMENTARY FIGURES CHAPTER 3</w:t>
      </w:r>
    </w:p>
    <w:p w14:paraId="3A08213D" w14:textId="77777777" w:rsidR="0012171C" w:rsidRDefault="0012171C" w:rsidP="00327C4A">
      <w:pPr>
        <w:jc w:val="both"/>
        <w:rPr>
          <w:rFonts w:ascii="Times New Roman" w:hAnsi="Times New Roman" w:cs="Times New Roman"/>
        </w:rPr>
      </w:pPr>
    </w:p>
    <w:p w14:paraId="2752E18D" w14:textId="19ED2744" w:rsidR="00981123" w:rsidRDefault="00981123" w:rsidP="0012171C">
      <w:pPr>
        <w:jc w:val="center"/>
        <w:rPr>
          <w:rFonts w:ascii="Times New Roman" w:hAnsi="Times New Roman" w:cs="Times New Roman"/>
        </w:rPr>
      </w:pPr>
      <w:r w:rsidRPr="00981123">
        <w:rPr>
          <w:rFonts w:ascii="Times New Roman" w:hAnsi="Times New Roman" w:cs="Times New Roman"/>
          <w:noProof/>
        </w:rPr>
        <w:drawing>
          <wp:inline distT="0" distB="0" distL="0" distR="0" wp14:anchorId="6E4C4D48" wp14:editId="45806450">
            <wp:extent cx="5359400" cy="7145867"/>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370786" cy="7161048"/>
                    </a:xfrm>
                    <a:prstGeom prst="rect">
                      <a:avLst/>
                    </a:prstGeom>
                  </pic:spPr>
                </pic:pic>
              </a:graphicData>
            </a:graphic>
          </wp:inline>
        </w:drawing>
      </w:r>
    </w:p>
    <w:p w14:paraId="2BC939BA" w14:textId="59917B6C" w:rsidR="004D2705" w:rsidRDefault="00981123" w:rsidP="00981123">
      <w:pPr>
        <w:jc w:val="both"/>
        <w:rPr>
          <w:rFonts w:ascii="Times New Roman" w:hAnsi="Times New Roman" w:cs="Times New Roman"/>
        </w:rPr>
      </w:pPr>
      <w:r w:rsidRPr="004A1092">
        <w:rPr>
          <w:rFonts w:ascii="Times New Roman" w:hAnsi="Times New Roman" w:cs="Times New Roman"/>
          <w:b/>
        </w:rPr>
        <w:t>Figure S</w:t>
      </w:r>
      <w:r>
        <w:rPr>
          <w:rFonts w:ascii="Times New Roman" w:hAnsi="Times New Roman" w:cs="Times New Roman"/>
          <w:b/>
        </w:rPr>
        <w:t>3.1</w:t>
      </w:r>
      <w:r w:rsidRPr="004A1092">
        <w:rPr>
          <w:rFonts w:ascii="Times New Roman" w:hAnsi="Times New Roman" w:cs="Times New Roman"/>
          <w:b/>
        </w:rPr>
        <w:t xml:space="preserve">. </w:t>
      </w:r>
      <w:r w:rsidRPr="0012171C">
        <w:rPr>
          <w:rFonts w:ascii="Times New Roman" w:hAnsi="Times New Roman" w:cs="Times New Roman"/>
          <w:bCs/>
        </w:rPr>
        <w:t xml:space="preserve">Rarefaction plot for all </w:t>
      </w:r>
      <w:r w:rsidR="00EC6338" w:rsidRPr="0012171C">
        <w:rPr>
          <w:rFonts w:ascii="Times New Roman" w:hAnsi="Times New Roman" w:cs="Times New Roman"/>
          <w:bCs/>
        </w:rPr>
        <w:t>bacterial</w:t>
      </w:r>
      <w:r w:rsidRPr="0012171C">
        <w:rPr>
          <w:rFonts w:ascii="Times New Roman" w:hAnsi="Times New Roman" w:cs="Times New Roman"/>
          <w:bCs/>
        </w:rPr>
        <w:t xml:space="preserve"> community samples (orange=terrestrial leaf litter, light blue=live leaves, dark blue=</w:t>
      </w:r>
      <w:r w:rsidRPr="0012171C">
        <w:rPr>
          <w:rFonts w:ascii="Times New Roman" w:hAnsi="Times New Roman" w:cs="Times New Roman"/>
          <w:bCs/>
          <w:iCs/>
        </w:rPr>
        <w:t>aquatic leaf litter</w:t>
      </w:r>
      <w:r w:rsidRPr="0012171C">
        <w:rPr>
          <w:rFonts w:ascii="Times New Roman" w:hAnsi="Times New Roman" w:cs="Times New Roman"/>
          <w:bCs/>
        </w:rPr>
        <w:t xml:space="preserve">) </w:t>
      </w:r>
      <w:proofErr w:type="gramStart"/>
      <w:r w:rsidRPr="0012171C">
        <w:rPr>
          <w:rFonts w:ascii="Times New Roman" w:hAnsi="Times New Roman" w:cs="Times New Roman"/>
          <w:bCs/>
        </w:rPr>
        <w:t>using:</w:t>
      </w:r>
      <w:proofErr w:type="gramEnd"/>
      <w:r w:rsidRPr="0012171C">
        <w:rPr>
          <w:rFonts w:ascii="Times New Roman" w:hAnsi="Times New Roman" w:cs="Times New Roman"/>
          <w:bCs/>
        </w:rPr>
        <w:t xml:space="preserve"> Shannon H’ diversity (A), Faith’s PD (B), observed OTUs (C), and Chao 1 estimator (D). Error bars represent mean standard error. Samples were rarefied to </w:t>
      </w:r>
      <w:r w:rsidR="00F45B72" w:rsidRPr="0012171C">
        <w:rPr>
          <w:rFonts w:ascii="Times New Roman" w:hAnsi="Times New Roman" w:cs="Times New Roman"/>
          <w:bCs/>
        </w:rPr>
        <w:t>1,1</w:t>
      </w:r>
      <w:r w:rsidRPr="0012171C">
        <w:rPr>
          <w:rFonts w:ascii="Times New Roman" w:hAnsi="Times New Roman" w:cs="Times New Roman"/>
          <w:bCs/>
        </w:rPr>
        <w:t>00 reads</w:t>
      </w:r>
      <w:r w:rsidR="00F45B72" w:rsidRPr="0012171C">
        <w:rPr>
          <w:rFonts w:ascii="Times New Roman" w:hAnsi="Times New Roman" w:cs="Times New Roman"/>
          <w:bCs/>
        </w:rPr>
        <w:t>.</w:t>
      </w:r>
    </w:p>
    <w:p w14:paraId="5188EFA0" w14:textId="4610393D" w:rsidR="00D543F6" w:rsidRDefault="00D543F6" w:rsidP="0012171C">
      <w:pPr>
        <w:jc w:val="center"/>
        <w:rPr>
          <w:rFonts w:ascii="Times New Roman" w:hAnsi="Times New Roman" w:cs="Times New Roman"/>
        </w:rPr>
      </w:pPr>
      <w:r w:rsidRPr="00D543F6">
        <w:rPr>
          <w:rFonts w:ascii="Times New Roman" w:hAnsi="Times New Roman" w:cs="Times New Roman"/>
          <w:noProof/>
        </w:rPr>
        <w:lastRenderedPageBreak/>
        <w:drawing>
          <wp:inline distT="0" distB="0" distL="0" distR="0" wp14:anchorId="7770AE33" wp14:editId="4D22208B">
            <wp:extent cx="5120421" cy="3657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126130" cy="3661678"/>
                    </a:xfrm>
                    <a:prstGeom prst="rect">
                      <a:avLst/>
                    </a:prstGeom>
                  </pic:spPr>
                </pic:pic>
              </a:graphicData>
            </a:graphic>
          </wp:inline>
        </w:drawing>
      </w:r>
    </w:p>
    <w:p w14:paraId="7F5DE9FB" w14:textId="3F4DCA99" w:rsidR="00775A45" w:rsidRDefault="00775A45" w:rsidP="00981123">
      <w:pPr>
        <w:jc w:val="both"/>
        <w:rPr>
          <w:rFonts w:ascii="Times New Roman" w:hAnsi="Times New Roman" w:cs="Times New Roman"/>
        </w:rPr>
      </w:pPr>
      <w:r w:rsidRPr="00D543F6">
        <w:rPr>
          <w:rFonts w:ascii="Times New Roman" w:hAnsi="Times New Roman" w:cs="Times New Roman"/>
          <w:b/>
          <w:bCs/>
        </w:rPr>
        <w:t>Figure S3.2.</w:t>
      </w:r>
      <w:r>
        <w:rPr>
          <w:rFonts w:ascii="Times New Roman" w:hAnsi="Times New Roman" w:cs="Times New Roman"/>
        </w:rPr>
        <w:t xml:space="preserve"> </w:t>
      </w:r>
      <w:r w:rsidR="00D543F6">
        <w:rPr>
          <w:rFonts w:ascii="Times New Roman" w:hAnsi="Times New Roman" w:cs="Times New Roman"/>
        </w:rPr>
        <w:t>Logjam CWD pieces frequency negatively correlates with riparian snag density</w:t>
      </w:r>
      <w:r w:rsidR="00BB6ACF">
        <w:rPr>
          <w:rFonts w:ascii="Times New Roman" w:hAnsi="Times New Roman" w:cs="Times New Roman"/>
        </w:rPr>
        <w:t xml:space="preserve"> (</w:t>
      </w:r>
      <w:r w:rsidR="00BB6ACF">
        <w:rPr>
          <w:rFonts w:ascii="Times New Roman" w:eastAsia="Times New Roman" w:hAnsi="Times New Roman" w:cs="Times New Roman"/>
        </w:rPr>
        <w:t xml:space="preserve">Pearson: </w:t>
      </w:r>
      <w:proofErr w:type="gramStart"/>
      <w:r w:rsidR="00BB6ACF">
        <w:rPr>
          <w:rFonts w:ascii="Times New Roman" w:eastAsia="Times New Roman" w:hAnsi="Times New Roman" w:cs="Times New Roman"/>
        </w:rPr>
        <w:t>t(</w:t>
      </w:r>
      <w:proofErr w:type="gramEnd"/>
      <w:r w:rsidR="00BB6ACF">
        <w:rPr>
          <w:rFonts w:ascii="Times New Roman" w:eastAsia="Times New Roman" w:hAnsi="Times New Roman" w:cs="Times New Roman"/>
        </w:rPr>
        <w:t xml:space="preserve">4)=-3.49, p=0.03, </w:t>
      </w:r>
      <w:proofErr w:type="spellStart"/>
      <w:r w:rsidR="00BB6ACF">
        <w:rPr>
          <w:rFonts w:ascii="Times New Roman" w:eastAsia="Times New Roman" w:hAnsi="Times New Roman" w:cs="Times New Roman"/>
        </w:rPr>
        <w:t>cor</w:t>
      </w:r>
      <w:proofErr w:type="spellEnd"/>
      <w:r w:rsidR="00BB6ACF">
        <w:rPr>
          <w:rFonts w:ascii="Times New Roman" w:eastAsia="Times New Roman" w:hAnsi="Times New Roman" w:cs="Times New Roman"/>
        </w:rPr>
        <w:t>=-0.87)</w:t>
      </w:r>
      <w:r w:rsidR="00D543F6">
        <w:rPr>
          <w:rFonts w:ascii="Times New Roman" w:hAnsi="Times New Roman" w:cs="Times New Roman"/>
        </w:rPr>
        <w:t>.</w:t>
      </w:r>
    </w:p>
    <w:p w14:paraId="6E44A453" w14:textId="456AC3C8" w:rsidR="00BB6ACF" w:rsidRDefault="00BB6ACF" w:rsidP="0012171C">
      <w:pPr>
        <w:jc w:val="center"/>
      </w:pPr>
      <w:r w:rsidRPr="00BB6ACF">
        <w:rPr>
          <w:noProof/>
        </w:rPr>
        <w:drawing>
          <wp:inline distT="0" distB="0" distL="0" distR="0" wp14:anchorId="7A805A81" wp14:editId="4ED96093">
            <wp:extent cx="4962698" cy="3544936"/>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74817" cy="3553593"/>
                    </a:xfrm>
                    <a:prstGeom prst="rect">
                      <a:avLst/>
                    </a:prstGeom>
                  </pic:spPr>
                </pic:pic>
              </a:graphicData>
            </a:graphic>
          </wp:inline>
        </w:drawing>
      </w:r>
    </w:p>
    <w:p w14:paraId="41C5E051" w14:textId="1DC51274" w:rsidR="00BB6ACF" w:rsidRDefault="00BB6ACF" w:rsidP="00BB6ACF">
      <w:pPr>
        <w:jc w:val="both"/>
        <w:rPr>
          <w:rFonts w:ascii="Times New Roman" w:hAnsi="Times New Roman" w:cs="Times New Roman"/>
        </w:rPr>
      </w:pPr>
      <w:r w:rsidRPr="00D543F6">
        <w:rPr>
          <w:rFonts w:ascii="Times New Roman" w:hAnsi="Times New Roman" w:cs="Times New Roman"/>
          <w:b/>
          <w:bCs/>
        </w:rPr>
        <w:t>Figure S3.</w:t>
      </w:r>
      <w:r>
        <w:rPr>
          <w:rFonts w:ascii="Times New Roman" w:hAnsi="Times New Roman" w:cs="Times New Roman"/>
          <w:b/>
          <w:bCs/>
        </w:rPr>
        <w:t>3</w:t>
      </w:r>
      <w:r w:rsidRPr="00D543F6">
        <w:rPr>
          <w:rFonts w:ascii="Times New Roman" w:hAnsi="Times New Roman" w:cs="Times New Roman"/>
          <w:b/>
          <w:bCs/>
        </w:rPr>
        <w:t>.</w:t>
      </w:r>
      <w:r>
        <w:rPr>
          <w:rFonts w:ascii="Times New Roman" w:hAnsi="Times New Roman" w:cs="Times New Roman"/>
        </w:rPr>
        <w:t xml:space="preserve"> Logjam Density negatively correlates with riparian CWD density (</w:t>
      </w:r>
      <w:r>
        <w:rPr>
          <w:rFonts w:ascii="Times New Roman" w:eastAsia="Times New Roman" w:hAnsi="Times New Roman" w:cs="Times New Roman"/>
        </w:rPr>
        <w:t xml:space="preserve">Spearman: S=66, </w:t>
      </w:r>
      <w:r w:rsidRPr="00341FEE">
        <w:rPr>
          <w:rFonts w:ascii="Times New Roman" w:eastAsia="Times New Roman" w:hAnsi="Times New Roman" w:cs="Times New Roman"/>
          <w:i/>
          <w:iCs/>
        </w:rPr>
        <w:t>p</w:t>
      </w:r>
      <w:r>
        <w:rPr>
          <w:rFonts w:ascii="Times New Roman" w:eastAsia="Times New Roman" w:hAnsi="Times New Roman" w:cs="Times New Roman"/>
        </w:rPr>
        <w:t>=0.03, rho=-0.89)</w:t>
      </w:r>
      <w:r>
        <w:rPr>
          <w:rFonts w:ascii="Times New Roman" w:hAnsi="Times New Roman" w:cs="Times New Roman"/>
        </w:rPr>
        <w:t>.</w:t>
      </w:r>
    </w:p>
    <w:p w14:paraId="2BE5A0F4" w14:textId="122B4C12" w:rsidR="00BB6ACF" w:rsidRDefault="00BF398C" w:rsidP="0012171C">
      <w:pPr>
        <w:jc w:val="center"/>
      </w:pPr>
      <w:r w:rsidRPr="00BF398C">
        <w:rPr>
          <w:noProof/>
        </w:rPr>
        <w:lastRenderedPageBreak/>
        <w:drawing>
          <wp:inline distT="0" distB="0" distL="0" distR="0" wp14:anchorId="17175C93" wp14:editId="6A25E249">
            <wp:extent cx="5054138" cy="3610253"/>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62162" cy="3615984"/>
                    </a:xfrm>
                    <a:prstGeom prst="rect">
                      <a:avLst/>
                    </a:prstGeom>
                  </pic:spPr>
                </pic:pic>
              </a:graphicData>
            </a:graphic>
          </wp:inline>
        </w:drawing>
      </w:r>
    </w:p>
    <w:p w14:paraId="2A70A7C5" w14:textId="2063694C" w:rsidR="00BF398C" w:rsidRDefault="00BF398C" w:rsidP="00BF398C">
      <w:pPr>
        <w:jc w:val="both"/>
        <w:rPr>
          <w:rFonts w:ascii="Times New Roman" w:hAnsi="Times New Roman" w:cs="Times New Roman"/>
        </w:rPr>
      </w:pPr>
      <w:r w:rsidRPr="00D543F6">
        <w:rPr>
          <w:rFonts w:ascii="Times New Roman" w:hAnsi="Times New Roman" w:cs="Times New Roman"/>
          <w:b/>
          <w:bCs/>
        </w:rPr>
        <w:t>Figure S3.</w:t>
      </w:r>
      <w:r>
        <w:rPr>
          <w:rFonts w:ascii="Times New Roman" w:hAnsi="Times New Roman" w:cs="Times New Roman"/>
          <w:b/>
          <w:bCs/>
        </w:rPr>
        <w:t>4</w:t>
      </w:r>
      <w:r w:rsidRPr="00D543F6">
        <w:rPr>
          <w:rFonts w:ascii="Times New Roman" w:hAnsi="Times New Roman" w:cs="Times New Roman"/>
          <w:b/>
          <w:bCs/>
        </w:rPr>
        <w:t>.</w:t>
      </w:r>
      <w:r>
        <w:rPr>
          <w:rFonts w:ascii="Times New Roman" w:hAnsi="Times New Roman" w:cs="Times New Roman"/>
        </w:rPr>
        <w:t xml:space="preserve"> pH over watershed chronosequence (Clinton=</w:t>
      </w:r>
      <w:proofErr w:type="spellStart"/>
      <w:proofErr w:type="gramStart"/>
      <w:r>
        <w:rPr>
          <w:rFonts w:ascii="Times New Roman" w:hAnsi="Times New Roman" w:cs="Times New Roman"/>
        </w:rPr>
        <w:t>early,Grand</w:t>
      </w:r>
      <w:proofErr w:type="spellEnd"/>
      <w:proofErr w:type="gramEnd"/>
      <w:r>
        <w:rPr>
          <w:rFonts w:ascii="Times New Roman" w:hAnsi="Times New Roman" w:cs="Times New Roman"/>
        </w:rPr>
        <w:t>=</w:t>
      </w:r>
      <w:proofErr w:type="spellStart"/>
      <w:r>
        <w:rPr>
          <w:rFonts w:ascii="Times New Roman" w:hAnsi="Times New Roman" w:cs="Times New Roman"/>
        </w:rPr>
        <w:t>mid,Kalamazoo</w:t>
      </w:r>
      <w:proofErr w:type="spellEnd"/>
      <w:r>
        <w:rPr>
          <w:rFonts w:ascii="Times New Roman" w:hAnsi="Times New Roman" w:cs="Times New Roman"/>
        </w:rPr>
        <w:t>=late) and gap location (green=upstream, orange=gap, and purple=downstream). pH was significantly higher in the Grand watershed and at downstream locations.</w:t>
      </w:r>
    </w:p>
    <w:p w14:paraId="20CB4587" w14:textId="77777777" w:rsidR="0012171C" w:rsidRDefault="0012171C" w:rsidP="00BF398C">
      <w:pPr>
        <w:jc w:val="both"/>
        <w:rPr>
          <w:rFonts w:ascii="Times New Roman" w:hAnsi="Times New Roman" w:cs="Times New Roman"/>
        </w:rPr>
      </w:pPr>
    </w:p>
    <w:p w14:paraId="05ED0E1C" w14:textId="66250973" w:rsidR="001D18EA" w:rsidRDefault="001D18EA" w:rsidP="0012171C">
      <w:pPr>
        <w:jc w:val="center"/>
        <w:rPr>
          <w:rFonts w:ascii="Times New Roman" w:hAnsi="Times New Roman" w:cs="Times New Roman"/>
        </w:rPr>
      </w:pPr>
      <w:r w:rsidRPr="001D18EA">
        <w:rPr>
          <w:rFonts w:ascii="Times New Roman" w:hAnsi="Times New Roman" w:cs="Times New Roman"/>
          <w:noProof/>
        </w:rPr>
        <w:drawing>
          <wp:inline distT="0" distB="0" distL="0" distR="0" wp14:anchorId="35E85E24" wp14:editId="041DDAD7">
            <wp:extent cx="4701478" cy="335834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4715905" cy="3368647"/>
                    </a:xfrm>
                    <a:prstGeom prst="rect">
                      <a:avLst/>
                    </a:prstGeom>
                  </pic:spPr>
                </pic:pic>
              </a:graphicData>
            </a:graphic>
          </wp:inline>
        </w:drawing>
      </w:r>
    </w:p>
    <w:p w14:paraId="5ED71DC0" w14:textId="0B08ED63" w:rsidR="001D18EA" w:rsidRDefault="001D18EA" w:rsidP="001D18EA">
      <w:pPr>
        <w:jc w:val="both"/>
        <w:rPr>
          <w:rFonts w:ascii="Times New Roman" w:eastAsia="Times New Roman" w:hAnsi="Times New Roman" w:cs="Times New Roman"/>
        </w:rPr>
      </w:pPr>
      <w:r w:rsidRPr="00D543F6">
        <w:rPr>
          <w:rFonts w:ascii="Times New Roman" w:hAnsi="Times New Roman" w:cs="Times New Roman"/>
          <w:b/>
          <w:bCs/>
        </w:rPr>
        <w:t>Figure S3.</w:t>
      </w:r>
      <w:r>
        <w:rPr>
          <w:rFonts w:ascii="Times New Roman" w:hAnsi="Times New Roman" w:cs="Times New Roman"/>
          <w:b/>
          <w:bCs/>
        </w:rPr>
        <w:t>5</w:t>
      </w:r>
      <w:r w:rsidRPr="00D543F6">
        <w:rPr>
          <w:rFonts w:ascii="Times New Roman" w:hAnsi="Times New Roman" w:cs="Times New Roman"/>
          <w:b/>
          <w:bCs/>
        </w:rPr>
        <w:t>.</w:t>
      </w:r>
      <w:r>
        <w:rPr>
          <w:rFonts w:ascii="Times New Roman" w:hAnsi="Times New Roman" w:cs="Times New Roman"/>
        </w:rPr>
        <w:t xml:space="preserve"> Leaf associated </w:t>
      </w:r>
      <w:r w:rsidR="00EC6338">
        <w:rPr>
          <w:rFonts w:ascii="Times New Roman" w:hAnsi="Times New Roman" w:cs="Times New Roman"/>
        </w:rPr>
        <w:t>bacterial</w:t>
      </w:r>
      <w:r>
        <w:rPr>
          <w:rFonts w:ascii="Times New Roman" w:hAnsi="Times New Roman" w:cs="Times New Roman"/>
        </w:rPr>
        <w:t xml:space="preserve"> community phylogenetic diversity over three leaf source types: live leaves</w:t>
      </w:r>
      <w:r w:rsidR="00E34780">
        <w:rPr>
          <w:rFonts w:ascii="Times New Roman" w:hAnsi="Times New Roman" w:cs="Times New Roman"/>
        </w:rPr>
        <w:t xml:space="preserve"> (n=9)</w:t>
      </w:r>
      <w:r>
        <w:rPr>
          <w:rFonts w:ascii="Times New Roman" w:hAnsi="Times New Roman" w:cs="Times New Roman"/>
        </w:rPr>
        <w:t>, terrestrial leaf litter</w:t>
      </w:r>
      <w:r w:rsidR="00E34780">
        <w:rPr>
          <w:rFonts w:ascii="Times New Roman" w:hAnsi="Times New Roman" w:cs="Times New Roman"/>
        </w:rPr>
        <w:t xml:space="preserve"> (n=11)</w:t>
      </w:r>
      <w:r>
        <w:rPr>
          <w:rFonts w:ascii="Times New Roman" w:hAnsi="Times New Roman" w:cs="Times New Roman"/>
        </w:rPr>
        <w:t>, and aquatic leaf litter</w:t>
      </w:r>
      <w:r w:rsidR="00E34780">
        <w:rPr>
          <w:rFonts w:ascii="Times New Roman" w:hAnsi="Times New Roman" w:cs="Times New Roman"/>
        </w:rPr>
        <w:t xml:space="preserve"> (n=49)</w:t>
      </w:r>
      <w:r>
        <w:rPr>
          <w:rFonts w:ascii="Times New Roman" w:hAnsi="Times New Roman" w:cs="Times New Roman"/>
        </w:rPr>
        <w:t xml:space="preserve">. </w:t>
      </w:r>
      <w:r w:rsidR="002E6230">
        <w:rPr>
          <w:rFonts w:ascii="Times New Roman" w:eastAsia="Times New Roman" w:hAnsi="Times New Roman" w:cs="Times New Roman"/>
        </w:rPr>
        <w:t xml:space="preserve">Live </w:t>
      </w:r>
      <w:r w:rsidR="00E34780">
        <w:rPr>
          <w:rFonts w:ascii="Times New Roman" w:eastAsia="Times New Roman" w:hAnsi="Times New Roman" w:cs="Times New Roman"/>
        </w:rPr>
        <w:t>leaves and terrestrial leaf litter had significantly greater phylogenetic diversity than aquatic leaf litter.</w:t>
      </w:r>
    </w:p>
    <w:p w14:paraId="291BAC7E" w14:textId="2012197A" w:rsidR="00E34780" w:rsidRDefault="002E6230" w:rsidP="0012171C">
      <w:pPr>
        <w:jc w:val="center"/>
        <w:rPr>
          <w:rFonts w:ascii="Times New Roman" w:hAnsi="Times New Roman" w:cs="Times New Roman"/>
        </w:rPr>
      </w:pPr>
      <w:r w:rsidRPr="002E6230">
        <w:rPr>
          <w:rFonts w:ascii="Times New Roman" w:hAnsi="Times New Roman" w:cs="Times New Roman"/>
          <w:noProof/>
        </w:rPr>
        <w:lastRenderedPageBreak/>
        <w:drawing>
          <wp:inline distT="0" distB="0" distL="0" distR="0" wp14:anchorId="71682B51" wp14:editId="6E4D7B82">
            <wp:extent cx="4596938" cy="3283667"/>
            <wp:effectExtent l="0" t="0" r="63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4602286" cy="3287487"/>
                    </a:xfrm>
                    <a:prstGeom prst="rect">
                      <a:avLst/>
                    </a:prstGeom>
                  </pic:spPr>
                </pic:pic>
              </a:graphicData>
            </a:graphic>
          </wp:inline>
        </w:drawing>
      </w:r>
    </w:p>
    <w:p w14:paraId="2255A0EC" w14:textId="63D4A5DE" w:rsidR="002E6230" w:rsidRDefault="002E6230" w:rsidP="002E6230">
      <w:pPr>
        <w:jc w:val="both"/>
        <w:rPr>
          <w:rFonts w:ascii="Times New Roman" w:eastAsia="Times New Roman" w:hAnsi="Times New Roman" w:cs="Times New Roman"/>
        </w:rPr>
      </w:pPr>
      <w:r w:rsidRPr="00D543F6">
        <w:rPr>
          <w:rFonts w:ascii="Times New Roman" w:hAnsi="Times New Roman" w:cs="Times New Roman"/>
          <w:b/>
          <w:bCs/>
        </w:rPr>
        <w:t>Figure S3.</w:t>
      </w:r>
      <w:r>
        <w:rPr>
          <w:rFonts w:ascii="Times New Roman" w:hAnsi="Times New Roman" w:cs="Times New Roman"/>
          <w:b/>
          <w:bCs/>
        </w:rPr>
        <w:t>6</w:t>
      </w:r>
      <w:r w:rsidRPr="00D543F6">
        <w:rPr>
          <w:rFonts w:ascii="Times New Roman" w:hAnsi="Times New Roman" w:cs="Times New Roman"/>
          <w:b/>
          <w:bCs/>
        </w:rPr>
        <w:t>.</w:t>
      </w:r>
      <w:r>
        <w:rPr>
          <w:rFonts w:ascii="Times New Roman" w:hAnsi="Times New Roman" w:cs="Times New Roman"/>
        </w:rPr>
        <w:t xml:space="preserve"> Leaf associated </w:t>
      </w:r>
      <w:r w:rsidR="00EC6338">
        <w:rPr>
          <w:rFonts w:ascii="Times New Roman" w:hAnsi="Times New Roman" w:cs="Times New Roman"/>
        </w:rPr>
        <w:t>bacterial</w:t>
      </w:r>
      <w:r>
        <w:rPr>
          <w:rFonts w:ascii="Times New Roman" w:hAnsi="Times New Roman" w:cs="Times New Roman"/>
        </w:rPr>
        <w:t xml:space="preserve"> community Chao1 richness over three leaf source types: live leaves (n=9), terrestrial leaf litter (n=11), and aquatic leaf litter (n=49). </w:t>
      </w:r>
      <w:r>
        <w:rPr>
          <w:rFonts w:ascii="Times New Roman" w:eastAsia="Times New Roman" w:hAnsi="Times New Roman" w:cs="Times New Roman"/>
        </w:rPr>
        <w:t>Terrestrial leaf litter had significantly greater chao 1 richness than aquatic leaf litter.</w:t>
      </w:r>
    </w:p>
    <w:p w14:paraId="36985CA4" w14:textId="0E26DA78" w:rsidR="00EC2CB3" w:rsidRDefault="00EC2CB3" w:rsidP="002E6230">
      <w:pPr>
        <w:jc w:val="both"/>
        <w:rPr>
          <w:rFonts w:ascii="Times New Roman" w:eastAsia="Times New Roman" w:hAnsi="Times New Roman" w:cs="Times New Roman"/>
        </w:rPr>
      </w:pPr>
    </w:p>
    <w:p w14:paraId="0397EDBD" w14:textId="786CF025" w:rsidR="00EC2CB3" w:rsidRDefault="00EC2CB3" w:rsidP="0012171C">
      <w:pPr>
        <w:jc w:val="center"/>
        <w:rPr>
          <w:rFonts w:ascii="Times New Roman" w:eastAsia="Times New Roman" w:hAnsi="Times New Roman" w:cs="Times New Roman"/>
        </w:rPr>
      </w:pPr>
      <w:r w:rsidRPr="00EC2CB3">
        <w:rPr>
          <w:rFonts w:ascii="Times New Roman" w:eastAsia="Times New Roman" w:hAnsi="Times New Roman" w:cs="Times New Roman"/>
          <w:noProof/>
        </w:rPr>
        <w:drawing>
          <wp:inline distT="0" distB="0" distL="0" distR="0" wp14:anchorId="3A7646FD" wp14:editId="3D2BFACD">
            <wp:extent cx="4740825" cy="3251200"/>
            <wp:effectExtent l="0" t="0" r="0" b="0"/>
            <wp:docPr id="8" name="Picture 8" descr="A picture containing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evice&#10;&#10;Description automatically generated"/>
                    <pic:cNvPicPr/>
                  </pic:nvPicPr>
                  <pic:blipFill rotWithShape="1">
                    <a:blip r:embed="rId12" cstate="email">
                      <a:extLst>
                        <a:ext uri="{28A0092B-C50C-407E-A947-70E740481C1C}">
                          <a14:useLocalDpi xmlns:a14="http://schemas.microsoft.com/office/drawing/2010/main"/>
                        </a:ext>
                      </a:extLst>
                    </a:blip>
                    <a:srcRect/>
                    <a:stretch/>
                  </pic:blipFill>
                  <pic:spPr bwMode="auto">
                    <a:xfrm>
                      <a:off x="0" y="0"/>
                      <a:ext cx="4742245" cy="3252174"/>
                    </a:xfrm>
                    <a:prstGeom prst="rect">
                      <a:avLst/>
                    </a:prstGeom>
                    <a:ln>
                      <a:noFill/>
                    </a:ln>
                    <a:extLst>
                      <a:ext uri="{53640926-AAD7-44D8-BBD7-CCE9431645EC}">
                        <a14:shadowObscured xmlns:a14="http://schemas.microsoft.com/office/drawing/2010/main"/>
                      </a:ext>
                    </a:extLst>
                  </pic:spPr>
                </pic:pic>
              </a:graphicData>
            </a:graphic>
          </wp:inline>
        </w:drawing>
      </w:r>
    </w:p>
    <w:p w14:paraId="0645B91A" w14:textId="3FAB834B" w:rsidR="00EC2CB3" w:rsidRDefault="00EC2CB3" w:rsidP="002E6230">
      <w:pPr>
        <w:jc w:val="both"/>
        <w:rPr>
          <w:rFonts w:ascii="Times New Roman" w:eastAsia="Times New Roman" w:hAnsi="Times New Roman" w:cs="Times New Roman"/>
        </w:rPr>
      </w:pPr>
      <w:r w:rsidRPr="00EC2CB3">
        <w:rPr>
          <w:rFonts w:ascii="Times New Roman" w:eastAsia="Times New Roman" w:hAnsi="Times New Roman" w:cs="Times New Roman"/>
          <w:b/>
          <w:bCs/>
        </w:rPr>
        <w:t>Figure S3.7.</w:t>
      </w:r>
      <w:r>
        <w:rPr>
          <w:rFonts w:ascii="Times New Roman" w:eastAsia="Times New Roman" w:hAnsi="Times New Roman" w:cs="Times New Roman"/>
        </w:rPr>
        <w:t xml:space="preserve"> </w:t>
      </w:r>
      <w:r w:rsidRPr="00EC2CB3">
        <w:rPr>
          <w:rFonts w:ascii="Times New Roman" w:eastAsia="Times New Roman" w:hAnsi="Times New Roman" w:cs="Times New Roman"/>
        </w:rPr>
        <w:t>Venn diagram of shared ASVs between</w:t>
      </w:r>
      <w:r>
        <w:rPr>
          <w:rFonts w:ascii="Times New Roman" w:eastAsia="Times New Roman" w:hAnsi="Times New Roman" w:cs="Times New Roman"/>
        </w:rPr>
        <w:t xml:space="preserve"> intact forest (Forest) and adjacent EAB-related canopy gap (Gap) habitats in live leaves </w:t>
      </w:r>
      <w:r w:rsidR="00EC6338">
        <w:rPr>
          <w:rFonts w:ascii="Times New Roman" w:eastAsia="Times New Roman" w:hAnsi="Times New Roman" w:cs="Times New Roman"/>
        </w:rPr>
        <w:t xml:space="preserve">bacterial </w:t>
      </w:r>
      <w:r>
        <w:rPr>
          <w:rFonts w:ascii="Times New Roman" w:eastAsia="Times New Roman" w:hAnsi="Times New Roman" w:cs="Times New Roman"/>
        </w:rPr>
        <w:t>communities.</w:t>
      </w:r>
    </w:p>
    <w:p w14:paraId="3CE39FC0" w14:textId="6FC461F9" w:rsidR="00EC2CB3" w:rsidRDefault="00EC2CB3" w:rsidP="002E6230">
      <w:pPr>
        <w:jc w:val="both"/>
        <w:rPr>
          <w:rFonts w:ascii="Times New Roman" w:eastAsia="Times New Roman" w:hAnsi="Times New Roman" w:cs="Times New Roman"/>
        </w:rPr>
      </w:pPr>
    </w:p>
    <w:p w14:paraId="5BEF7262" w14:textId="7C550B0F" w:rsidR="0061203A" w:rsidRDefault="00EC6338" w:rsidP="0012171C">
      <w:pPr>
        <w:jc w:val="center"/>
        <w:rPr>
          <w:rFonts w:ascii="Times New Roman" w:eastAsia="Times New Roman" w:hAnsi="Times New Roman" w:cs="Times New Roman"/>
        </w:rPr>
      </w:pPr>
      <w:r w:rsidRPr="00EC6338">
        <w:rPr>
          <w:rFonts w:ascii="Times New Roman" w:eastAsia="Times New Roman" w:hAnsi="Times New Roman" w:cs="Times New Roman"/>
          <w:noProof/>
        </w:rPr>
        <w:lastRenderedPageBreak/>
        <w:drawing>
          <wp:inline distT="0" distB="0" distL="0" distR="0" wp14:anchorId="65963C54" wp14:editId="027BA0DB">
            <wp:extent cx="4232243" cy="2901244"/>
            <wp:effectExtent l="0" t="0" r="0" b="0"/>
            <wp:docPr id="20" name="Picture 20" descr="A picture containing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device&#10;&#10;Description automatically generated"/>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4233756" cy="2902281"/>
                    </a:xfrm>
                    <a:prstGeom prst="rect">
                      <a:avLst/>
                    </a:prstGeom>
                    <a:ln>
                      <a:noFill/>
                    </a:ln>
                    <a:extLst>
                      <a:ext uri="{53640926-AAD7-44D8-BBD7-CCE9431645EC}">
                        <a14:shadowObscured xmlns:a14="http://schemas.microsoft.com/office/drawing/2010/main"/>
                      </a:ext>
                    </a:extLst>
                  </pic:spPr>
                </pic:pic>
              </a:graphicData>
            </a:graphic>
          </wp:inline>
        </w:drawing>
      </w:r>
    </w:p>
    <w:p w14:paraId="349667FC" w14:textId="18B2C4CA" w:rsidR="0061203A" w:rsidRDefault="0061203A" w:rsidP="0061203A">
      <w:pPr>
        <w:jc w:val="both"/>
        <w:rPr>
          <w:rFonts w:ascii="Times New Roman" w:eastAsia="Times New Roman" w:hAnsi="Times New Roman" w:cs="Times New Roman"/>
        </w:rPr>
      </w:pPr>
      <w:r w:rsidRPr="00EC2CB3">
        <w:rPr>
          <w:rFonts w:ascii="Times New Roman" w:eastAsia="Times New Roman" w:hAnsi="Times New Roman" w:cs="Times New Roman"/>
          <w:b/>
          <w:bCs/>
        </w:rPr>
        <w:t>Figure S3.</w:t>
      </w:r>
      <w:r>
        <w:rPr>
          <w:rFonts w:ascii="Times New Roman" w:eastAsia="Times New Roman" w:hAnsi="Times New Roman" w:cs="Times New Roman"/>
          <w:b/>
          <w:bCs/>
        </w:rPr>
        <w:t>8</w:t>
      </w:r>
      <w:r w:rsidRPr="00EC2CB3">
        <w:rPr>
          <w:rFonts w:ascii="Times New Roman" w:eastAsia="Times New Roman" w:hAnsi="Times New Roman" w:cs="Times New Roman"/>
          <w:b/>
          <w:bCs/>
        </w:rPr>
        <w:t>.</w:t>
      </w:r>
      <w:r>
        <w:rPr>
          <w:rFonts w:ascii="Times New Roman" w:eastAsia="Times New Roman" w:hAnsi="Times New Roman" w:cs="Times New Roman"/>
        </w:rPr>
        <w:t xml:space="preserve"> </w:t>
      </w:r>
      <w:r w:rsidRPr="00EC2CB3">
        <w:rPr>
          <w:rFonts w:ascii="Times New Roman" w:eastAsia="Times New Roman" w:hAnsi="Times New Roman" w:cs="Times New Roman"/>
        </w:rPr>
        <w:t>Venn diagram of shared ASVs between</w:t>
      </w:r>
      <w:r>
        <w:rPr>
          <w:rFonts w:ascii="Times New Roman" w:eastAsia="Times New Roman" w:hAnsi="Times New Roman" w:cs="Times New Roman"/>
        </w:rPr>
        <w:t xml:space="preserve"> intact forest (Forest) and adjacent EAB-related canopy gap (Gap) habitats in terrestrial leaf litter </w:t>
      </w:r>
      <w:r w:rsidR="00EC6338">
        <w:rPr>
          <w:rFonts w:ascii="Times New Roman" w:eastAsia="Times New Roman" w:hAnsi="Times New Roman" w:cs="Times New Roman"/>
        </w:rPr>
        <w:t>bacterial</w:t>
      </w:r>
      <w:r>
        <w:rPr>
          <w:rFonts w:ascii="Times New Roman" w:eastAsia="Times New Roman" w:hAnsi="Times New Roman" w:cs="Times New Roman"/>
        </w:rPr>
        <w:t xml:space="preserve"> communities.</w:t>
      </w:r>
    </w:p>
    <w:p w14:paraId="20135C4D" w14:textId="21C8AE65" w:rsidR="0061203A" w:rsidRDefault="0061203A" w:rsidP="0061203A">
      <w:pPr>
        <w:jc w:val="both"/>
        <w:rPr>
          <w:rFonts w:ascii="Times New Roman" w:eastAsia="Times New Roman" w:hAnsi="Times New Roman" w:cs="Times New Roman"/>
        </w:rPr>
      </w:pPr>
    </w:p>
    <w:p w14:paraId="169FA2AA" w14:textId="1E86F736" w:rsidR="0061203A" w:rsidRDefault="0061203A" w:rsidP="0012171C">
      <w:pPr>
        <w:jc w:val="center"/>
        <w:rPr>
          <w:rFonts w:ascii="Times New Roman" w:eastAsia="Times New Roman" w:hAnsi="Times New Roman" w:cs="Times New Roman"/>
        </w:rPr>
      </w:pPr>
      <w:r w:rsidRPr="0061203A">
        <w:rPr>
          <w:rFonts w:ascii="Times New Roman" w:eastAsia="Times New Roman" w:hAnsi="Times New Roman" w:cs="Times New Roman"/>
          <w:noProof/>
        </w:rPr>
        <w:drawing>
          <wp:inline distT="0" distB="0" distL="0" distR="0" wp14:anchorId="09911135" wp14:editId="584D58F6">
            <wp:extent cx="4188178" cy="4188178"/>
            <wp:effectExtent l="0" t="0" r="3175" b="3175"/>
            <wp:docPr id="9" name="Picture 9" descr="A picture containing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evice&#10;&#10;Description automatically generated"/>
                    <pic:cNvPicPr/>
                  </pic:nvPicPr>
                  <pic:blipFill>
                    <a:blip r:embed="rId14" cstate="email">
                      <a:extLst>
                        <a:ext uri="{28A0092B-C50C-407E-A947-70E740481C1C}">
                          <a14:useLocalDpi xmlns:a14="http://schemas.microsoft.com/office/drawing/2010/main"/>
                        </a:ext>
                      </a:extLst>
                    </a:blip>
                    <a:stretch>
                      <a:fillRect/>
                    </a:stretch>
                  </pic:blipFill>
                  <pic:spPr>
                    <a:xfrm>
                      <a:off x="0" y="0"/>
                      <a:ext cx="4197670" cy="4197670"/>
                    </a:xfrm>
                    <a:prstGeom prst="rect">
                      <a:avLst/>
                    </a:prstGeom>
                  </pic:spPr>
                </pic:pic>
              </a:graphicData>
            </a:graphic>
          </wp:inline>
        </w:drawing>
      </w:r>
    </w:p>
    <w:p w14:paraId="1A5B7DC4" w14:textId="42F48D70" w:rsidR="002A67F5" w:rsidRPr="002A67F5" w:rsidRDefault="0061203A" w:rsidP="00981123">
      <w:pPr>
        <w:jc w:val="both"/>
        <w:rPr>
          <w:rFonts w:ascii="Times New Roman" w:eastAsia="Times New Roman" w:hAnsi="Times New Roman" w:cs="Times New Roman"/>
        </w:rPr>
      </w:pPr>
      <w:r w:rsidRPr="00EC2CB3">
        <w:rPr>
          <w:rFonts w:ascii="Times New Roman" w:eastAsia="Times New Roman" w:hAnsi="Times New Roman" w:cs="Times New Roman"/>
          <w:b/>
          <w:bCs/>
        </w:rPr>
        <w:t>Figure S3.</w:t>
      </w:r>
      <w:r>
        <w:rPr>
          <w:rFonts w:ascii="Times New Roman" w:eastAsia="Times New Roman" w:hAnsi="Times New Roman" w:cs="Times New Roman"/>
          <w:b/>
          <w:bCs/>
        </w:rPr>
        <w:t>9</w:t>
      </w:r>
      <w:r w:rsidRPr="00EC2CB3">
        <w:rPr>
          <w:rFonts w:ascii="Times New Roman" w:eastAsia="Times New Roman" w:hAnsi="Times New Roman" w:cs="Times New Roman"/>
          <w:b/>
          <w:bCs/>
        </w:rPr>
        <w:t>.</w:t>
      </w:r>
      <w:r>
        <w:rPr>
          <w:rFonts w:ascii="Times New Roman" w:eastAsia="Times New Roman" w:hAnsi="Times New Roman" w:cs="Times New Roman"/>
        </w:rPr>
        <w:t xml:space="preserve"> </w:t>
      </w:r>
      <w:r w:rsidRPr="00EC2CB3">
        <w:rPr>
          <w:rFonts w:ascii="Times New Roman" w:eastAsia="Times New Roman" w:hAnsi="Times New Roman" w:cs="Times New Roman"/>
        </w:rPr>
        <w:t xml:space="preserve">Venn diagram of shared ASVs </w:t>
      </w:r>
      <w:r>
        <w:rPr>
          <w:rFonts w:ascii="Times New Roman" w:eastAsia="Times New Roman" w:hAnsi="Times New Roman" w:cs="Times New Roman"/>
        </w:rPr>
        <w:t xml:space="preserve">in aquatic leaf litter samples collected from the stream </w:t>
      </w:r>
      <w:r w:rsidR="00EC6338">
        <w:rPr>
          <w:rFonts w:ascii="Times New Roman" w:eastAsia="Times New Roman" w:hAnsi="Times New Roman" w:cs="Times New Roman"/>
        </w:rPr>
        <w:t>at gap locations upstream of the EAB-related canopy gap (Upstream), at the gap (Gap), and downstream of the gap (Downstream).</w:t>
      </w:r>
    </w:p>
    <w:p w14:paraId="4998DF2A" w14:textId="77777777" w:rsidR="000727AD" w:rsidRDefault="003B7F72" w:rsidP="0012171C">
      <w:pPr>
        <w:pStyle w:val="NormalWeb"/>
        <w:jc w:val="center"/>
        <w:rPr>
          <w:b/>
          <w:bCs/>
        </w:rPr>
      </w:pPr>
      <w:r>
        <w:rPr>
          <w:noProof/>
        </w:rPr>
        <w:lastRenderedPageBreak/>
        <w:drawing>
          <wp:inline distT="0" distB="0" distL="0" distR="0" wp14:anchorId="30C995BA" wp14:editId="1E38F2A9">
            <wp:extent cx="4979324" cy="27162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ap_Ven_Paired.pdf"/>
                    <pic:cNvPicPr/>
                  </pic:nvPicPr>
                  <pic:blipFill>
                    <a:blip r:embed="rId15" cstate="email">
                      <a:extLst>
                        <a:ext uri="{28A0092B-C50C-407E-A947-70E740481C1C}">
                          <a14:useLocalDpi xmlns:a14="http://schemas.microsoft.com/office/drawing/2010/main"/>
                        </a:ext>
                      </a:extLst>
                    </a:blip>
                    <a:stretch>
                      <a:fillRect/>
                    </a:stretch>
                  </pic:blipFill>
                  <pic:spPr>
                    <a:xfrm>
                      <a:off x="0" y="0"/>
                      <a:ext cx="4986507" cy="2720204"/>
                    </a:xfrm>
                    <a:prstGeom prst="rect">
                      <a:avLst/>
                    </a:prstGeom>
                  </pic:spPr>
                </pic:pic>
              </a:graphicData>
            </a:graphic>
          </wp:inline>
        </w:drawing>
      </w:r>
    </w:p>
    <w:p w14:paraId="48D28A92" w14:textId="0E467F36" w:rsidR="003B7F72" w:rsidRDefault="003B7F72" w:rsidP="003B7F72">
      <w:pPr>
        <w:pStyle w:val="NormalWeb"/>
      </w:pPr>
      <w:r w:rsidRPr="003B7F72">
        <w:rPr>
          <w:b/>
          <w:bCs/>
        </w:rPr>
        <w:t>Figure S3.</w:t>
      </w:r>
      <w:r w:rsidR="00680BB3">
        <w:rPr>
          <w:b/>
          <w:bCs/>
        </w:rPr>
        <w:t>10</w:t>
      </w:r>
      <w:r w:rsidRPr="003B7F72">
        <w:rPr>
          <w:b/>
          <w:bCs/>
        </w:rPr>
        <w:t>.</w:t>
      </w:r>
      <w:r>
        <w:t xml:space="preserve"> Venn diagram of shared ASVs between the following environments: aquatic leaf litter at the gap (AL Gap), terrestrial live leaves at the gap (TLL Gap), terrestrial leaf litter at the gap (TL Gap), and all samples collected in forested locations adjacent to gaps (For).</w:t>
      </w:r>
    </w:p>
    <w:p w14:paraId="57C7B893" w14:textId="77777777" w:rsidR="000727AD" w:rsidRDefault="003B7F72" w:rsidP="0012171C">
      <w:pPr>
        <w:pStyle w:val="NormalWeb"/>
        <w:jc w:val="center"/>
        <w:rPr>
          <w:b/>
          <w:bCs/>
        </w:rPr>
      </w:pPr>
      <w:r>
        <w:rPr>
          <w:noProof/>
        </w:rPr>
        <w:drawing>
          <wp:inline distT="0" distB="0" distL="0" distR="0" wp14:anchorId="4DB0C1D4" wp14:editId="1108C513">
            <wp:extent cx="5943600" cy="324231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oods_Ven_Paired.pdf"/>
                    <pic:cNvPicPr/>
                  </pic:nvPicPr>
                  <pic:blipFill>
                    <a:blip r:embed="rId16" cstate="email">
                      <a:extLst>
                        <a:ext uri="{28A0092B-C50C-407E-A947-70E740481C1C}">
                          <a14:useLocalDpi xmlns:a14="http://schemas.microsoft.com/office/drawing/2010/main"/>
                        </a:ext>
                      </a:extLst>
                    </a:blip>
                    <a:stretch>
                      <a:fillRect/>
                    </a:stretch>
                  </pic:blipFill>
                  <pic:spPr>
                    <a:xfrm>
                      <a:off x="0" y="0"/>
                      <a:ext cx="5943600" cy="3242310"/>
                    </a:xfrm>
                    <a:prstGeom prst="rect">
                      <a:avLst/>
                    </a:prstGeom>
                  </pic:spPr>
                </pic:pic>
              </a:graphicData>
            </a:graphic>
          </wp:inline>
        </w:drawing>
      </w:r>
    </w:p>
    <w:p w14:paraId="127696F7" w14:textId="44AAAD9A" w:rsidR="002E6230" w:rsidRDefault="003B7F72" w:rsidP="003B7F72">
      <w:pPr>
        <w:pStyle w:val="NormalWeb"/>
      </w:pPr>
      <w:r w:rsidRPr="009A7316">
        <w:rPr>
          <w:b/>
          <w:bCs/>
        </w:rPr>
        <w:t xml:space="preserve">Figure </w:t>
      </w:r>
      <w:r>
        <w:rPr>
          <w:b/>
          <w:bCs/>
        </w:rPr>
        <w:t>S3.</w:t>
      </w:r>
      <w:r w:rsidR="00680BB3">
        <w:rPr>
          <w:b/>
          <w:bCs/>
        </w:rPr>
        <w:t>11</w:t>
      </w:r>
      <w:r w:rsidRPr="009A7316">
        <w:rPr>
          <w:b/>
          <w:bCs/>
        </w:rPr>
        <w:t>.</w:t>
      </w:r>
      <w:r>
        <w:t xml:space="preserve"> Venn diagram of shared amplicon sequence variants between the following environments: aquatic leaf litter upstream and downstream of the gap (AL For), terrestrial live leaves in the forest (TLL </w:t>
      </w:r>
      <w:proofErr w:type="gramStart"/>
      <w:r>
        <w:t>For</w:t>
      </w:r>
      <w:proofErr w:type="gramEnd"/>
      <w:r>
        <w:t>), terrestrial leaf litter in the forest (TL For), and all samples collected at the gap (Gap).</w:t>
      </w:r>
    </w:p>
    <w:p w14:paraId="583D3743" w14:textId="15EB2AFA" w:rsidR="00167ED0" w:rsidRDefault="00167ED0" w:rsidP="0012171C">
      <w:pPr>
        <w:pStyle w:val="NormalWeb"/>
        <w:jc w:val="center"/>
      </w:pPr>
      <w:r w:rsidRPr="00167ED0">
        <w:rPr>
          <w:noProof/>
        </w:rPr>
        <w:lastRenderedPageBreak/>
        <w:drawing>
          <wp:inline distT="0" distB="0" distL="0" distR="0" wp14:anchorId="11CC00AF" wp14:editId="16DF7729">
            <wp:extent cx="5943600" cy="42278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4227830"/>
                    </a:xfrm>
                    <a:prstGeom prst="rect">
                      <a:avLst/>
                    </a:prstGeom>
                  </pic:spPr>
                </pic:pic>
              </a:graphicData>
            </a:graphic>
          </wp:inline>
        </w:drawing>
      </w:r>
    </w:p>
    <w:p w14:paraId="79DC6C71" w14:textId="6955A1E0" w:rsidR="00167ED0" w:rsidRDefault="00167ED0" w:rsidP="00A61C8A">
      <w:pPr>
        <w:pStyle w:val="NormalWeb"/>
        <w:jc w:val="both"/>
      </w:pPr>
      <w:r w:rsidRPr="00167ED0">
        <w:rPr>
          <w:b/>
          <w:bCs/>
        </w:rPr>
        <w:t>Figure S3.</w:t>
      </w:r>
      <w:r w:rsidR="00680BB3">
        <w:rPr>
          <w:b/>
          <w:bCs/>
        </w:rPr>
        <w:t>12</w:t>
      </w:r>
      <w:r w:rsidRPr="00167ED0">
        <w:rPr>
          <w:b/>
          <w:bCs/>
        </w:rPr>
        <w:t>.</w:t>
      </w:r>
      <w:r>
        <w:t xml:space="preserve"> </w:t>
      </w:r>
      <w:r w:rsidRPr="00523008">
        <w:rPr>
          <w:b/>
        </w:rPr>
        <w:t>Nonmetric multidimensional scaling based</w:t>
      </w:r>
      <w:r w:rsidRPr="007D3B5A">
        <w:t xml:space="preserve"> on the phylogenetic distance (weighted </w:t>
      </w:r>
      <w:proofErr w:type="spellStart"/>
      <w:r w:rsidRPr="007D3B5A">
        <w:t>UniFrac</w:t>
      </w:r>
      <w:proofErr w:type="spellEnd"/>
      <w:r w:rsidRPr="007D3B5A">
        <w:t xml:space="preserve">) matrix for </w:t>
      </w:r>
      <w:r w:rsidRPr="007D3B5A">
        <w:rPr>
          <w:color w:val="000000"/>
        </w:rPr>
        <w:t>β</w:t>
      </w:r>
      <w:r w:rsidRPr="007D3B5A">
        <w:t xml:space="preserve">-diversity and among the </w:t>
      </w:r>
      <w:r>
        <w:t xml:space="preserve">live leaf </w:t>
      </w:r>
      <w:r w:rsidR="00EC6338">
        <w:t xml:space="preserve">bacterial </w:t>
      </w:r>
      <w:r w:rsidRPr="007D3B5A">
        <w:t>communities.</w:t>
      </w:r>
      <w:r>
        <w:t xml:space="preserve"> Purple represents Clinton watershed, orange represents Grand watershed, and green represents Kalamazoo watershed.</w:t>
      </w:r>
      <w:r w:rsidRPr="007D3B5A">
        <w:t xml:space="preserve"> Ellipses represent 95% confidence interval (s</w:t>
      </w:r>
      <w:r>
        <w:t>ample size too low for Clinton watershed</w:t>
      </w:r>
      <w:r w:rsidRPr="007D3B5A">
        <w:t>). Points in greater proximity correspond to similar community composition.</w:t>
      </w:r>
      <w:r w:rsidR="00A61C8A">
        <w:t xml:space="preserve"> Stress = 0.20.</w:t>
      </w:r>
    </w:p>
    <w:p w14:paraId="4F04E21A" w14:textId="4A8A3FBB" w:rsidR="00C831CD" w:rsidRDefault="00C831CD" w:rsidP="0012171C">
      <w:pPr>
        <w:pStyle w:val="NormalWeb"/>
        <w:jc w:val="center"/>
      </w:pPr>
      <w:r w:rsidRPr="00C831CD">
        <w:rPr>
          <w:noProof/>
        </w:rPr>
        <w:lastRenderedPageBreak/>
        <w:drawing>
          <wp:inline distT="0" distB="0" distL="0" distR="0" wp14:anchorId="10530F92" wp14:editId="39E06B4C">
            <wp:extent cx="5943600" cy="42278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5943600" cy="4227830"/>
                    </a:xfrm>
                    <a:prstGeom prst="rect">
                      <a:avLst/>
                    </a:prstGeom>
                  </pic:spPr>
                </pic:pic>
              </a:graphicData>
            </a:graphic>
          </wp:inline>
        </w:drawing>
      </w:r>
    </w:p>
    <w:p w14:paraId="2FD3F5F0" w14:textId="03125143" w:rsidR="00422568" w:rsidRPr="004D2705" w:rsidRDefault="00C831CD" w:rsidP="00A61C8A">
      <w:pPr>
        <w:pStyle w:val="NormalWeb"/>
        <w:jc w:val="both"/>
      </w:pPr>
      <w:r w:rsidRPr="00167ED0">
        <w:rPr>
          <w:b/>
          <w:bCs/>
        </w:rPr>
        <w:t>Figure S3.</w:t>
      </w:r>
      <w:r w:rsidR="00680BB3">
        <w:rPr>
          <w:b/>
          <w:bCs/>
        </w:rPr>
        <w:t>13</w:t>
      </w:r>
      <w:r w:rsidRPr="00167ED0">
        <w:rPr>
          <w:b/>
          <w:bCs/>
        </w:rPr>
        <w:t>.</w:t>
      </w:r>
      <w:r>
        <w:t xml:space="preserve"> </w:t>
      </w:r>
      <w:r w:rsidRPr="00523008">
        <w:rPr>
          <w:b/>
        </w:rPr>
        <w:t>Nonmetric multidimensional scaling based</w:t>
      </w:r>
      <w:r w:rsidRPr="007D3B5A">
        <w:t xml:space="preserve"> on the phylogenetic distance (weighted </w:t>
      </w:r>
      <w:proofErr w:type="spellStart"/>
      <w:r w:rsidRPr="007D3B5A">
        <w:t>UniFrac</w:t>
      </w:r>
      <w:proofErr w:type="spellEnd"/>
      <w:r w:rsidRPr="007D3B5A">
        <w:t xml:space="preserve">) matrix for </w:t>
      </w:r>
      <w:r w:rsidRPr="007D3B5A">
        <w:rPr>
          <w:color w:val="000000"/>
        </w:rPr>
        <w:t>β</w:t>
      </w:r>
      <w:r w:rsidRPr="007D3B5A">
        <w:t xml:space="preserve">-diversity and among the </w:t>
      </w:r>
      <w:r>
        <w:t xml:space="preserve">terrestrial leaf litter </w:t>
      </w:r>
      <w:r w:rsidR="00EC6338">
        <w:t>bacterial</w:t>
      </w:r>
      <w:r w:rsidRPr="007D3B5A">
        <w:t xml:space="preserve"> communities.</w:t>
      </w:r>
      <w:r>
        <w:t xml:space="preserve"> Green represents intact forest locations, and orange represents gap locations. </w:t>
      </w:r>
      <w:r w:rsidRPr="007D3B5A">
        <w:t>Ellipses represent 95% confidence interval</w:t>
      </w:r>
      <w:r>
        <w:t xml:space="preserve">. </w:t>
      </w:r>
      <w:r w:rsidRPr="007D3B5A">
        <w:t>Points in greater proximity correspond to similar community composition.</w:t>
      </w:r>
      <w:r w:rsidR="00A61C8A">
        <w:t xml:space="preserve"> Stress = 0.17.</w:t>
      </w:r>
    </w:p>
    <w:sectPr w:rsidR="00422568" w:rsidRPr="004D2705" w:rsidSect="00A46B6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FD0AA9" w14:textId="77777777" w:rsidR="00EB5424" w:rsidRDefault="00EB5424" w:rsidP="003B6C8B">
      <w:r>
        <w:separator/>
      </w:r>
    </w:p>
  </w:endnote>
  <w:endnote w:type="continuationSeparator" w:id="0">
    <w:p w14:paraId="11661A53" w14:textId="77777777" w:rsidR="00EB5424" w:rsidRDefault="00EB5424" w:rsidP="003B6C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246B6A" w14:textId="77777777" w:rsidR="00EB5424" w:rsidRDefault="00EB5424" w:rsidP="003B6C8B">
      <w:r>
        <w:separator/>
      </w:r>
    </w:p>
  </w:footnote>
  <w:footnote w:type="continuationSeparator" w:id="0">
    <w:p w14:paraId="154936B1" w14:textId="77777777" w:rsidR="00EB5424" w:rsidRDefault="00EB5424" w:rsidP="003B6C8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0A3B"/>
    <w:rsid w:val="0000288F"/>
    <w:rsid w:val="0000502B"/>
    <w:rsid w:val="000727AD"/>
    <w:rsid w:val="00080DE1"/>
    <w:rsid w:val="000B4199"/>
    <w:rsid w:val="000D1E9D"/>
    <w:rsid w:val="000F1A28"/>
    <w:rsid w:val="00113444"/>
    <w:rsid w:val="0012171C"/>
    <w:rsid w:val="00143DA8"/>
    <w:rsid w:val="0016096E"/>
    <w:rsid w:val="00167ED0"/>
    <w:rsid w:val="00196672"/>
    <w:rsid w:val="001C1CEC"/>
    <w:rsid w:val="001D18EA"/>
    <w:rsid w:val="002423CF"/>
    <w:rsid w:val="002A67F5"/>
    <w:rsid w:val="002B3415"/>
    <w:rsid w:val="002E6230"/>
    <w:rsid w:val="00322D11"/>
    <w:rsid w:val="00325729"/>
    <w:rsid w:val="00327C4A"/>
    <w:rsid w:val="00371EE5"/>
    <w:rsid w:val="003B6C8B"/>
    <w:rsid w:val="003B7F72"/>
    <w:rsid w:val="00422568"/>
    <w:rsid w:val="00492A1B"/>
    <w:rsid w:val="004D2705"/>
    <w:rsid w:val="005F7553"/>
    <w:rsid w:val="0061203A"/>
    <w:rsid w:val="0067315A"/>
    <w:rsid w:val="00680BB3"/>
    <w:rsid w:val="0068106D"/>
    <w:rsid w:val="0070760E"/>
    <w:rsid w:val="00716E1C"/>
    <w:rsid w:val="00761248"/>
    <w:rsid w:val="00775A45"/>
    <w:rsid w:val="007A22CD"/>
    <w:rsid w:val="007A286E"/>
    <w:rsid w:val="00981123"/>
    <w:rsid w:val="00A46B66"/>
    <w:rsid w:val="00A61C8A"/>
    <w:rsid w:val="00AA694A"/>
    <w:rsid w:val="00BB6ACF"/>
    <w:rsid w:val="00BE0A3D"/>
    <w:rsid w:val="00BF398C"/>
    <w:rsid w:val="00C21FB8"/>
    <w:rsid w:val="00C477B2"/>
    <w:rsid w:val="00C831CD"/>
    <w:rsid w:val="00CC0A3B"/>
    <w:rsid w:val="00CD5667"/>
    <w:rsid w:val="00D543F6"/>
    <w:rsid w:val="00D63C31"/>
    <w:rsid w:val="00DC2A6C"/>
    <w:rsid w:val="00E3420E"/>
    <w:rsid w:val="00E34780"/>
    <w:rsid w:val="00EB5424"/>
    <w:rsid w:val="00EC2CB3"/>
    <w:rsid w:val="00EC6338"/>
    <w:rsid w:val="00F02436"/>
    <w:rsid w:val="00F45B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BFD8ECB"/>
  <w15:chartTrackingRefBased/>
  <w15:docId w15:val="{82DFB772-7A0C-D941-B6B8-FDF94C4C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B6C8B"/>
    <w:pPr>
      <w:tabs>
        <w:tab w:val="center" w:pos="4680"/>
        <w:tab w:val="right" w:pos="9360"/>
      </w:tabs>
    </w:pPr>
  </w:style>
  <w:style w:type="character" w:customStyle="1" w:styleId="HeaderChar">
    <w:name w:val="Header Char"/>
    <w:basedOn w:val="DefaultParagraphFont"/>
    <w:link w:val="Header"/>
    <w:uiPriority w:val="99"/>
    <w:rsid w:val="003B6C8B"/>
  </w:style>
  <w:style w:type="paragraph" w:styleId="Footer">
    <w:name w:val="footer"/>
    <w:basedOn w:val="Normal"/>
    <w:link w:val="FooterChar"/>
    <w:uiPriority w:val="99"/>
    <w:unhideWhenUsed/>
    <w:rsid w:val="003B6C8B"/>
    <w:pPr>
      <w:tabs>
        <w:tab w:val="center" w:pos="4680"/>
        <w:tab w:val="right" w:pos="9360"/>
      </w:tabs>
    </w:pPr>
  </w:style>
  <w:style w:type="character" w:customStyle="1" w:styleId="FooterChar">
    <w:name w:val="Footer Char"/>
    <w:basedOn w:val="DefaultParagraphFont"/>
    <w:link w:val="Footer"/>
    <w:uiPriority w:val="99"/>
    <w:rsid w:val="003B6C8B"/>
  </w:style>
  <w:style w:type="paragraph" w:styleId="BalloonText">
    <w:name w:val="Balloon Text"/>
    <w:basedOn w:val="Normal"/>
    <w:link w:val="BalloonTextChar"/>
    <w:uiPriority w:val="99"/>
    <w:semiHidden/>
    <w:unhideWhenUsed/>
    <w:rsid w:val="0068106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8106D"/>
    <w:rPr>
      <w:rFonts w:ascii="Times New Roman" w:hAnsi="Times New Roman" w:cs="Times New Roman"/>
      <w:sz w:val="18"/>
      <w:szCs w:val="18"/>
    </w:rPr>
  </w:style>
  <w:style w:type="paragraph" w:styleId="NormalWeb">
    <w:name w:val="Normal (Web)"/>
    <w:basedOn w:val="Normal"/>
    <w:uiPriority w:val="99"/>
    <w:unhideWhenUsed/>
    <w:rsid w:val="003B7F72"/>
    <w:pPr>
      <w:spacing w:before="100" w:beforeAutospacing="1" w:after="100" w:afterAutospacing="1"/>
    </w:pPr>
    <w:rPr>
      <w:rFonts w:ascii="Times New Roman" w:eastAsia="Times New Roman" w:hAnsi="Times New Roman" w:cs="Times New Roman"/>
    </w:rPr>
  </w:style>
  <w:style w:type="character" w:styleId="CommentReference">
    <w:name w:val="annotation reference"/>
    <w:basedOn w:val="DefaultParagraphFont"/>
    <w:uiPriority w:val="99"/>
    <w:semiHidden/>
    <w:unhideWhenUsed/>
    <w:rsid w:val="00422568"/>
    <w:rPr>
      <w:sz w:val="16"/>
      <w:szCs w:val="16"/>
    </w:rPr>
  </w:style>
  <w:style w:type="paragraph" w:styleId="CommentText">
    <w:name w:val="annotation text"/>
    <w:basedOn w:val="Normal"/>
    <w:link w:val="CommentTextChar"/>
    <w:uiPriority w:val="99"/>
    <w:semiHidden/>
    <w:unhideWhenUsed/>
    <w:rsid w:val="00422568"/>
    <w:pPr>
      <w:spacing w:before="120" w:after="240"/>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422568"/>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tiff"/><Relationship Id="rId18" Type="http://schemas.openxmlformats.org/officeDocument/2006/relationships/image" Target="media/image13.tiff"/><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image" Target="media/image7.tiff"/><Relationship Id="rId17" Type="http://schemas.openxmlformats.org/officeDocument/2006/relationships/image" Target="media/image12.tiff"/><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endnotes" Target="endnote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8</Pages>
  <Words>514</Words>
  <Characters>2935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Larson, Courtney</dc:creator>
  <cp:keywords/>
  <dc:description/>
  <cp:lastModifiedBy>Larson, Courtney</cp:lastModifiedBy>
  <cp:revision>5</cp:revision>
  <dcterms:created xsi:type="dcterms:W3CDTF">2020-08-08T23:11:00Z</dcterms:created>
  <dcterms:modified xsi:type="dcterms:W3CDTF">2020-08-13T00:50:00Z</dcterms:modified>
</cp:coreProperties>
</file>